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84492" w14:textId="77777777" w:rsidR="0001063E" w:rsidRDefault="00E36A88" w:rsidP="0001063E">
      <w:pPr>
        <w:pStyle w:val="Heading1"/>
        <w:ind w:firstLine="0"/>
        <w:rPr>
          <w:rFonts w:ascii="Arial" w:eastAsia="Arial" w:hAnsi="Arial" w:cs="Arial"/>
          <w:sz w:val="24"/>
          <w:szCs w:val="24"/>
        </w:rPr>
      </w:pPr>
      <w:r>
        <w:rPr>
          <w:rFonts w:ascii="Arial" w:eastAsia="Arial" w:hAnsi="Arial" w:cs="Arial"/>
          <w:sz w:val="24"/>
          <w:szCs w:val="24"/>
        </w:rPr>
        <w:t>HAWKE</w:t>
      </w:r>
      <w:r>
        <w:rPr>
          <w:rFonts w:ascii="Arial" w:eastAsia="Arial" w:hAnsi="Arial" w:cs="Arial"/>
          <w:sz w:val="24"/>
          <w:szCs w:val="24"/>
          <w:vertAlign w:val="superscript"/>
        </w:rPr>
        <w:t>®</w:t>
      </w:r>
      <w:r>
        <w:rPr>
          <w:rFonts w:ascii="Arial" w:eastAsia="Arial" w:hAnsi="Arial" w:cs="Arial"/>
          <w:sz w:val="24"/>
          <w:szCs w:val="24"/>
        </w:rPr>
        <w:t xml:space="preserve"> OPTICS’ </w:t>
      </w:r>
      <w:r w:rsidR="00784BCF">
        <w:rPr>
          <w:rFonts w:ascii="Arial" w:eastAsia="Arial" w:hAnsi="Arial" w:cs="Arial"/>
          <w:sz w:val="24"/>
          <w:szCs w:val="24"/>
        </w:rPr>
        <w:t xml:space="preserve">NEW </w:t>
      </w:r>
      <w:r>
        <w:rPr>
          <w:rFonts w:ascii="Arial" w:eastAsia="Arial" w:hAnsi="Arial" w:cs="Arial"/>
          <w:sz w:val="24"/>
          <w:szCs w:val="24"/>
        </w:rPr>
        <w:t xml:space="preserve">VANTAGE HD 8x34 </w:t>
      </w:r>
      <w:r w:rsidR="00784BCF">
        <w:rPr>
          <w:rFonts w:ascii="Arial" w:eastAsia="Arial" w:hAnsi="Arial" w:cs="Arial"/>
          <w:sz w:val="24"/>
          <w:szCs w:val="24"/>
        </w:rPr>
        <w:t>NAMED</w:t>
      </w:r>
      <w:r>
        <w:rPr>
          <w:rFonts w:ascii="Arial" w:eastAsia="Arial" w:hAnsi="Arial" w:cs="Arial"/>
          <w:sz w:val="24"/>
          <w:szCs w:val="24"/>
        </w:rPr>
        <w:t xml:space="preserve"> </w:t>
      </w:r>
      <w:r w:rsidRPr="0001063E">
        <w:rPr>
          <w:rFonts w:ascii="Arial" w:eastAsia="Arial" w:hAnsi="Arial" w:cs="Arial"/>
          <w:i/>
          <w:iCs/>
          <w:sz w:val="24"/>
          <w:szCs w:val="24"/>
        </w:rPr>
        <w:t>BEST COMPACT BINOCULAR</w:t>
      </w:r>
      <w:r w:rsidR="00784BCF">
        <w:rPr>
          <w:rFonts w:ascii="Arial" w:eastAsia="Arial" w:hAnsi="Arial" w:cs="Arial"/>
          <w:sz w:val="24"/>
          <w:szCs w:val="24"/>
        </w:rPr>
        <w:t xml:space="preserve"> </w:t>
      </w:r>
    </w:p>
    <w:p w14:paraId="57C0151E" w14:textId="32419545" w:rsidR="00E36A88" w:rsidRDefault="00784BCF" w:rsidP="0001063E">
      <w:pPr>
        <w:pStyle w:val="Heading1"/>
        <w:ind w:firstLine="0"/>
        <w:rPr>
          <w:rFonts w:ascii="Arial" w:eastAsia="Arial" w:hAnsi="Arial" w:cs="Arial"/>
          <w:sz w:val="24"/>
          <w:szCs w:val="24"/>
        </w:rPr>
      </w:pPr>
      <w:r>
        <w:rPr>
          <w:rFonts w:ascii="Arial" w:eastAsia="Arial" w:hAnsi="Arial" w:cs="Arial"/>
          <w:sz w:val="24"/>
          <w:szCs w:val="24"/>
        </w:rPr>
        <w:t xml:space="preserve">BY </w:t>
      </w:r>
      <w:r w:rsidRPr="00784BCF">
        <w:rPr>
          <w:rFonts w:ascii="Arial" w:eastAsia="Arial" w:hAnsi="Arial" w:cs="Arial"/>
          <w:i/>
          <w:iCs/>
          <w:sz w:val="24"/>
          <w:szCs w:val="24"/>
        </w:rPr>
        <w:t>OUTDOOR LIFE</w:t>
      </w:r>
    </w:p>
    <w:p w14:paraId="3B6C309D" w14:textId="77777777" w:rsidR="0001063E" w:rsidRDefault="0001063E" w:rsidP="00E36A88">
      <w:pPr>
        <w:pBdr>
          <w:top w:val="nil"/>
          <w:left w:val="nil"/>
          <w:bottom w:val="nil"/>
          <w:right w:val="nil"/>
          <w:between w:val="nil"/>
        </w:pBdr>
        <w:spacing w:after="0" w:line="240" w:lineRule="auto"/>
        <w:ind w:firstLine="0"/>
        <w:jc w:val="center"/>
        <w:rPr>
          <w:rFonts w:ascii="Arial" w:eastAsia="Arial" w:hAnsi="Arial" w:cs="Arial"/>
          <w:b/>
          <w:bCs/>
          <w:i/>
          <w:iCs/>
        </w:rPr>
      </w:pPr>
    </w:p>
    <w:p w14:paraId="5433A3BD" w14:textId="74DD4128" w:rsidR="00B13FB0" w:rsidRPr="00E36A88" w:rsidRDefault="008A6CC4" w:rsidP="00E36A88">
      <w:pPr>
        <w:pBdr>
          <w:top w:val="nil"/>
          <w:left w:val="nil"/>
          <w:bottom w:val="nil"/>
          <w:right w:val="nil"/>
          <w:between w:val="nil"/>
        </w:pBdr>
        <w:spacing w:after="0" w:line="240" w:lineRule="auto"/>
        <w:ind w:firstLine="0"/>
        <w:jc w:val="center"/>
        <w:rPr>
          <w:rFonts w:ascii="Arial" w:eastAsia="Arial" w:hAnsi="Arial" w:cs="Arial"/>
          <w:b/>
          <w:bCs/>
          <w:i/>
          <w:iCs/>
        </w:rPr>
      </w:pPr>
      <w:r>
        <w:rPr>
          <w:rFonts w:ascii="Arial" w:eastAsia="Arial" w:hAnsi="Arial" w:cs="Arial"/>
          <w:b/>
          <w:bCs/>
          <w:i/>
          <w:iCs/>
        </w:rPr>
        <w:t>“Ultimate One-Hand</w:t>
      </w:r>
      <w:r w:rsidR="00784BCF">
        <w:rPr>
          <w:rFonts w:ascii="Arial" w:eastAsia="Arial" w:hAnsi="Arial" w:cs="Arial"/>
          <w:b/>
          <w:bCs/>
          <w:i/>
          <w:iCs/>
        </w:rPr>
        <w:t xml:space="preserve"> Binocular</w:t>
      </w:r>
      <w:r>
        <w:rPr>
          <w:rFonts w:ascii="Arial" w:eastAsia="Arial" w:hAnsi="Arial" w:cs="Arial"/>
          <w:b/>
          <w:bCs/>
          <w:i/>
          <w:iCs/>
        </w:rPr>
        <w:t>”</w:t>
      </w:r>
      <w:r w:rsidR="00784BCF">
        <w:rPr>
          <w:rFonts w:ascii="Arial" w:eastAsia="Arial" w:hAnsi="Arial" w:cs="Arial"/>
          <w:b/>
          <w:bCs/>
          <w:i/>
          <w:iCs/>
        </w:rPr>
        <w:t xml:space="preserve"> Recognized in Outdoor Life’s 2026 Budget Optics Test</w:t>
      </w:r>
    </w:p>
    <w:p w14:paraId="675D32D3" w14:textId="77777777" w:rsidR="00E36A88" w:rsidRDefault="00E36A88" w:rsidP="00E36A88">
      <w:pPr>
        <w:pBdr>
          <w:top w:val="nil"/>
          <w:left w:val="nil"/>
          <w:bottom w:val="nil"/>
          <w:right w:val="nil"/>
          <w:between w:val="nil"/>
        </w:pBdr>
        <w:spacing w:after="0" w:line="240" w:lineRule="auto"/>
        <w:ind w:firstLine="0"/>
      </w:pPr>
    </w:p>
    <w:p w14:paraId="525B9043" w14:textId="2765DC87" w:rsidR="00E36A88" w:rsidRDefault="00E36A88" w:rsidP="00E36A88">
      <w:pPr>
        <w:pBdr>
          <w:top w:val="nil"/>
          <w:left w:val="nil"/>
          <w:bottom w:val="nil"/>
          <w:right w:val="nil"/>
          <w:between w:val="nil"/>
        </w:pBdr>
        <w:spacing w:line="240" w:lineRule="auto"/>
        <w:ind w:firstLine="0"/>
        <w:rPr>
          <w:rFonts w:ascii="Arial" w:eastAsia="Arial" w:hAnsi="Arial" w:cs="Arial"/>
          <w:sz w:val="18"/>
          <w:szCs w:val="18"/>
        </w:rPr>
      </w:pPr>
      <w:hyperlink r:id="rId7">
        <w:r>
          <w:rPr>
            <w:rFonts w:ascii="Arial" w:eastAsia="Arial" w:hAnsi="Arial" w:cs="Arial"/>
            <w:color w:val="0000FF"/>
            <w:sz w:val="18"/>
            <w:szCs w:val="18"/>
            <w:u w:val="single"/>
          </w:rPr>
          <w:t>Hawke® Optics,</w:t>
        </w:r>
      </w:hyperlink>
      <w:r>
        <w:rPr>
          <w:rFonts w:ascii="Arial" w:eastAsia="Arial" w:hAnsi="Arial" w:cs="Arial"/>
          <w:color w:val="000000"/>
          <w:sz w:val="18"/>
          <w:szCs w:val="18"/>
        </w:rPr>
        <w:t xml:space="preserve"> a global leader in precision sporting optics, </w:t>
      </w:r>
      <w:r>
        <w:rPr>
          <w:rFonts w:ascii="Arial" w:eastAsia="Arial" w:hAnsi="Arial" w:cs="Arial"/>
          <w:sz w:val="18"/>
          <w:szCs w:val="18"/>
        </w:rPr>
        <w:t xml:space="preserve">is proud to announce its new Vantage HD 8x34 binoculars have taken the top spot for </w:t>
      </w:r>
      <w:r w:rsidR="00B84AB4">
        <w:rPr>
          <w:rFonts w:ascii="Arial" w:eastAsia="Arial" w:hAnsi="Arial" w:cs="Arial"/>
          <w:sz w:val="18"/>
          <w:szCs w:val="18"/>
        </w:rPr>
        <w:t>“</w:t>
      </w:r>
      <w:r>
        <w:rPr>
          <w:rFonts w:ascii="Arial" w:eastAsia="Arial" w:hAnsi="Arial" w:cs="Arial"/>
          <w:sz w:val="18"/>
          <w:szCs w:val="18"/>
        </w:rPr>
        <w:t xml:space="preserve">Best Compact </w:t>
      </w:r>
      <w:r w:rsidR="00B84AB4">
        <w:rPr>
          <w:rFonts w:ascii="Arial" w:eastAsia="Arial" w:hAnsi="Arial" w:cs="Arial"/>
          <w:sz w:val="18"/>
          <w:szCs w:val="18"/>
        </w:rPr>
        <w:t>B</w:t>
      </w:r>
      <w:r>
        <w:rPr>
          <w:rFonts w:ascii="Arial" w:eastAsia="Arial" w:hAnsi="Arial" w:cs="Arial"/>
          <w:sz w:val="18"/>
          <w:szCs w:val="18"/>
        </w:rPr>
        <w:t>inoculars</w:t>
      </w:r>
      <w:r w:rsidR="00B84AB4">
        <w:rPr>
          <w:rFonts w:ascii="Arial" w:eastAsia="Arial" w:hAnsi="Arial" w:cs="Arial"/>
          <w:sz w:val="18"/>
          <w:szCs w:val="18"/>
        </w:rPr>
        <w:t>”</w:t>
      </w:r>
      <w:r>
        <w:rPr>
          <w:rFonts w:ascii="Arial" w:eastAsia="Arial" w:hAnsi="Arial" w:cs="Arial"/>
          <w:sz w:val="18"/>
          <w:szCs w:val="18"/>
        </w:rPr>
        <w:t xml:space="preserve"> in </w:t>
      </w:r>
      <w:hyperlink r:id="rId8" w:history="1">
        <w:r w:rsidRPr="00E36A88">
          <w:rPr>
            <w:rStyle w:val="Hyperlink"/>
            <w:rFonts w:ascii="Arial" w:eastAsia="Arial" w:hAnsi="Arial" w:cs="Arial"/>
            <w:i/>
            <w:iCs/>
            <w:sz w:val="18"/>
            <w:szCs w:val="18"/>
          </w:rPr>
          <w:t>Outdoor Life’s</w:t>
        </w:r>
        <w:r w:rsidRPr="00E36A88">
          <w:rPr>
            <w:rStyle w:val="Hyperlink"/>
            <w:rFonts w:ascii="Arial" w:eastAsia="Arial" w:hAnsi="Arial" w:cs="Arial"/>
            <w:sz w:val="18"/>
            <w:szCs w:val="18"/>
          </w:rPr>
          <w:t xml:space="preserve"> 11 Best Budget Binoculars of 2026</w:t>
        </w:r>
      </w:hyperlink>
      <w:r>
        <w:rPr>
          <w:rFonts w:ascii="Arial" w:eastAsia="Arial" w:hAnsi="Arial" w:cs="Arial"/>
          <w:sz w:val="18"/>
          <w:szCs w:val="18"/>
        </w:rPr>
        <w:t xml:space="preserve"> comparison. </w:t>
      </w:r>
      <w:r w:rsidR="00DE4638">
        <w:rPr>
          <w:rFonts w:ascii="Arial" w:eastAsia="Arial" w:hAnsi="Arial" w:cs="Arial"/>
          <w:sz w:val="18"/>
          <w:szCs w:val="18"/>
        </w:rPr>
        <w:t xml:space="preserve">This recognition highlights Hawke’s commitment to delivering optics that combine </w:t>
      </w:r>
      <w:r w:rsidR="008A6CC4">
        <w:rPr>
          <w:rFonts w:ascii="Arial" w:eastAsia="Arial" w:hAnsi="Arial" w:cs="Arial"/>
          <w:sz w:val="18"/>
          <w:szCs w:val="18"/>
        </w:rPr>
        <w:t xml:space="preserve">impressive </w:t>
      </w:r>
      <w:r w:rsidR="00DE4638">
        <w:rPr>
          <w:rFonts w:ascii="Arial" w:eastAsia="Arial" w:hAnsi="Arial" w:cs="Arial"/>
          <w:sz w:val="18"/>
          <w:szCs w:val="18"/>
        </w:rPr>
        <w:t>performance and optical quality for an exceptional value.</w:t>
      </w:r>
    </w:p>
    <w:p w14:paraId="1DBA2DAA" w14:textId="09C9F173" w:rsidR="00E36A88" w:rsidRDefault="00E36A88" w:rsidP="00E36A88">
      <w:pPr>
        <w:spacing w:line="240" w:lineRule="auto"/>
        <w:ind w:firstLine="0"/>
        <w:rPr>
          <w:rFonts w:ascii="Arial" w:eastAsia="Arial" w:hAnsi="Arial" w:cs="Arial"/>
          <w:sz w:val="18"/>
          <w:szCs w:val="18"/>
        </w:rPr>
      </w:pPr>
      <w:r>
        <w:rPr>
          <w:rFonts w:ascii="Arial" w:eastAsia="Arial" w:hAnsi="Arial" w:cs="Arial"/>
          <w:sz w:val="18"/>
          <w:szCs w:val="18"/>
        </w:rPr>
        <w:t xml:space="preserve">​“Hawke’s new super-compact 8×34 Vantage HD is the ultimate one-hand binocular,” said </w:t>
      </w:r>
      <w:r w:rsidRPr="0001063E">
        <w:rPr>
          <w:rFonts w:ascii="Arial" w:eastAsia="Arial" w:hAnsi="Arial" w:cs="Arial"/>
          <w:i/>
          <w:iCs/>
          <w:sz w:val="18"/>
          <w:szCs w:val="18"/>
        </w:rPr>
        <w:t>Outdoor Life</w:t>
      </w:r>
      <w:r>
        <w:rPr>
          <w:rFonts w:ascii="Arial" w:eastAsia="Arial" w:hAnsi="Arial" w:cs="Arial"/>
          <w:sz w:val="18"/>
          <w:szCs w:val="18"/>
        </w:rPr>
        <w:t xml:space="preserve"> Optics Editor, Andrew McKean. “</w:t>
      </w:r>
      <w:proofErr w:type="spellStart"/>
      <w:r>
        <w:rPr>
          <w:rFonts w:ascii="Arial" w:eastAsia="Arial" w:hAnsi="Arial" w:cs="Arial"/>
          <w:sz w:val="18"/>
          <w:szCs w:val="18"/>
        </w:rPr>
        <w:t>Its</w:t>
      </w:r>
      <w:proofErr w:type="spellEnd"/>
      <w:r>
        <w:rPr>
          <w:rFonts w:ascii="Arial" w:eastAsia="Arial" w:hAnsi="Arial" w:cs="Arial"/>
          <w:sz w:val="18"/>
          <w:szCs w:val="18"/>
        </w:rPr>
        <w:t xml:space="preserve"> open barrels allow users to confidently grip the bino, and it’s so lightweight (less than a pound) and compact that it’s easy to grab out of a harness or a jacket pocket. This little powerhouse might also be the ultimate travel optic, easy to pack and produce when you want to see the details of a gargoyle gracing a Medieval cathedral, for instance.”</w:t>
      </w:r>
    </w:p>
    <w:p w14:paraId="7FF17E80" w14:textId="219F8739" w:rsidR="00E36A88" w:rsidRDefault="00E36A88" w:rsidP="00E36A88">
      <w:pPr>
        <w:pBdr>
          <w:top w:val="nil"/>
          <w:left w:val="nil"/>
          <w:bottom w:val="nil"/>
          <w:right w:val="nil"/>
          <w:between w:val="nil"/>
        </w:pBdr>
        <w:spacing w:line="240" w:lineRule="auto"/>
        <w:ind w:firstLine="0"/>
        <w:rPr>
          <w:rFonts w:ascii="Arial" w:eastAsia="Arial" w:hAnsi="Arial" w:cs="Arial"/>
          <w:sz w:val="18"/>
          <w:szCs w:val="18"/>
        </w:rPr>
      </w:pPr>
      <w:r>
        <w:rPr>
          <w:rFonts w:ascii="Arial" w:eastAsia="Arial" w:hAnsi="Arial" w:cs="Arial"/>
          <w:sz w:val="18"/>
          <w:szCs w:val="18"/>
        </w:rPr>
        <w:t xml:space="preserve">The </w:t>
      </w:r>
      <w:hyperlink r:id="rId9">
        <w:r>
          <w:rPr>
            <w:rFonts w:ascii="Arial" w:eastAsia="Arial" w:hAnsi="Arial" w:cs="Arial"/>
            <w:color w:val="1155CC"/>
            <w:sz w:val="18"/>
            <w:szCs w:val="18"/>
            <w:u w:val="single"/>
          </w:rPr>
          <w:t>Vantage HD 8x34 binoculars</w:t>
        </w:r>
      </w:hyperlink>
      <w:r>
        <w:rPr>
          <w:rFonts w:ascii="Arial" w:eastAsia="Arial" w:hAnsi="Arial" w:cs="Arial"/>
          <w:sz w:val="18"/>
          <w:szCs w:val="18"/>
        </w:rPr>
        <w:t xml:space="preserve"> are loaded with Hawke’s H2 optics, giving them high performance </w:t>
      </w:r>
      <w:r w:rsidR="00DE4638">
        <w:rPr>
          <w:rFonts w:ascii="Arial" w:eastAsia="Arial" w:hAnsi="Arial" w:cs="Arial"/>
          <w:sz w:val="18"/>
          <w:szCs w:val="18"/>
        </w:rPr>
        <w:t>at an</w:t>
      </w:r>
      <w:r>
        <w:rPr>
          <w:rFonts w:ascii="Arial" w:eastAsia="Arial" w:hAnsi="Arial" w:cs="Arial"/>
          <w:sz w:val="18"/>
          <w:szCs w:val="18"/>
        </w:rPr>
        <w:t xml:space="preserve"> incredible value.</w:t>
      </w:r>
      <w:r w:rsidR="00DE4638">
        <w:rPr>
          <w:rFonts w:ascii="Arial" w:eastAsia="Arial" w:hAnsi="Arial" w:cs="Arial"/>
          <w:sz w:val="18"/>
          <w:szCs w:val="18"/>
        </w:rPr>
        <w:t xml:space="preserve"> </w:t>
      </w:r>
      <w:r>
        <w:rPr>
          <w:rFonts w:ascii="Arial" w:eastAsia="Arial" w:hAnsi="Arial" w:cs="Arial"/>
          <w:sz w:val="18"/>
          <w:szCs w:val="18"/>
        </w:rPr>
        <w:t>They</w:t>
      </w:r>
      <w:r w:rsidR="0001063E">
        <w:rPr>
          <w:rFonts w:ascii="Arial" w:eastAsia="Arial" w:hAnsi="Arial" w:cs="Arial"/>
          <w:sz w:val="18"/>
          <w:szCs w:val="18"/>
        </w:rPr>
        <w:t xml:space="preserve"> feature</w:t>
      </w:r>
      <w:r>
        <w:rPr>
          <w:rFonts w:ascii="Arial" w:eastAsia="Arial" w:hAnsi="Arial" w:cs="Arial"/>
          <w:sz w:val="18"/>
          <w:szCs w:val="18"/>
        </w:rPr>
        <w:t xml:space="preserve"> phase-corrected BAK-4 roof prisms and fully multi-coated optics that increase light transmission and produce crisp detail with stunning color. </w:t>
      </w:r>
      <w:r w:rsidR="0001063E">
        <w:rPr>
          <w:rFonts w:ascii="Arial" w:eastAsia="Arial" w:hAnsi="Arial" w:cs="Arial"/>
          <w:sz w:val="18"/>
          <w:szCs w:val="18"/>
        </w:rPr>
        <w:t>The</w:t>
      </w:r>
      <w:r w:rsidR="00824EEA">
        <w:rPr>
          <w:rFonts w:ascii="Arial" w:eastAsia="Arial" w:hAnsi="Arial" w:cs="Arial"/>
          <w:sz w:val="18"/>
          <w:szCs w:val="18"/>
        </w:rPr>
        <w:t xml:space="preserve"> compact</w:t>
      </w:r>
      <w:r w:rsidR="0001063E">
        <w:rPr>
          <w:rFonts w:ascii="Arial" w:eastAsia="Arial" w:hAnsi="Arial" w:cs="Arial"/>
          <w:sz w:val="18"/>
          <w:szCs w:val="18"/>
        </w:rPr>
        <w:t xml:space="preserve"> </w:t>
      </w:r>
      <w:proofErr w:type="spellStart"/>
      <w:r w:rsidR="0001063E">
        <w:rPr>
          <w:rFonts w:ascii="Arial" w:eastAsia="Arial" w:hAnsi="Arial" w:cs="Arial"/>
          <w:sz w:val="18"/>
          <w:szCs w:val="18"/>
        </w:rPr>
        <w:t>binos</w:t>
      </w:r>
      <w:proofErr w:type="spellEnd"/>
      <w:r>
        <w:rPr>
          <w:rFonts w:ascii="Arial" w:eastAsia="Arial" w:hAnsi="Arial" w:cs="Arial"/>
          <w:sz w:val="18"/>
          <w:szCs w:val="18"/>
        </w:rPr>
        <w:t xml:space="preserve"> are built on an open hinge design with a rubber-armored polycarbonate body</w:t>
      </w:r>
      <w:r w:rsidR="0001063E">
        <w:rPr>
          <w:rFonts w:ascii="Arial" w:eastAsia="Arial" w:hAnsi="Arial" w:cs="Arial"/>
          <w:sz w:val="18"/>
          <w:szCs w:val="18"/>
        </w:rPr>
        <w:t xml:space="preserve">, plus </w:t>
      </w:r>
      <w:r>
        <w:rPr>
          <w:rFonts w:ascii="Arial" w:eastAsia="Arial" w:hAnsi="Arial" w:cs="Arial"/>
          <w:sz w:val="18"/>
          <w:szCs w:val="18"/>
        </w:rPr>
        <w:t>have twist-up eye cups and stay-on lens covers. This makes the Vantage HD 8x34 binoculars easy to use and extremely lightweight, as noted in McKean’s review.</w:t>
      </w:r>
    </w:p>
    <w:p w14:paraId="0A170294" w14:textId="11325142" w:rsidR="00DE4638" w:rsidRDefault="00DE4638" w:rsidP="00E36A88">
      <w:pPr>
        <w:pBdr>
          <w:top w:val="nil"/>
          <w:left w:val="nil"/>
          <w:bottom w:val="nil"/>
          <w:right w:val="nil"/>
          <w:between w:val="nil"/>
        </w:pBdr>
        <w:spacing w:line="240" w:lineRule="auto"/>
        <w:ind w:firstLine="0"/>
        <w:rPr>
          <w:rFonts w:ascii="Arial" w:eastAsia="Arial" w:hAnsi="Arial" w:cs="Arial"/>
          <w:sz w:val="18"/>
          <w:szCs w:val="18"/>
        </w:rPr>
      </w:pPr>
      <w:r>
        <w:rPr>
          <w:rFonts w:ascii="Arial" w:eastAsia="Arial" w:hAnsi="Arial" w:cs="Arial"/>
          <w:sz w:val="18"/>
          <w:szCs w:val="18"/>
        </w:rPr>
        <w:t xml:space="preserve">During testing, McKean used the Vantage HD </w:t>
      </w:r>
      <w:proofErr w:type="spellStart"/>
      <w:r>
        <w:rPr>
          <w:rFonts w:ascii="Arial" w:eastAsia="Arial" w:hAnsi="Arial" w:cs="Arial"/>
          <w:sz w:val="18"/>
          <w:szCs w:val="18"/>
        </w:rPr>
        <w:t>binos</w:t>
      </w:r>
      <w:proofErr w:type="spellEnd"/>
      <w:r>
        <w:rPr>
          <w:rFonts w:ascii="Arial" w:eastAsia="Arial" w:hAnsi="Arial" w:cs="Arial"/>
          <w:sz w:val="18"/>
          <w:szCs w:val="18"/>
        </w:rPr>
        <w:t xml:space="preserve"> on a dove hunting trip to Argentina, putting them to hard use identifying various birds. The subtle differences of the </w:t>
      </w:r>
      <w:r w:rsidR="0001063E">
        <w:rPr>
          <w:rFonts w:ascii="Arial" w:eastAsia="Arial" w:hAnsi="Arial" w:cs="Arial"/>
          <w:sz w:val="18"/>
          <w:szCs w:val="18"/>
        </w:rPr>
        <w:t>Argentinian</w:t>
      </w:r>
      <w:r>
        <w:rPr>
          <w:rFonts w:ascii="Arial" w:eastAsia="Arial" w:hAnsi="Arial" w:cs="Arial"/>
          <w:sz w:val="18"/>
          <w:szCs w:val="18"/>
        </w:rPr>
        <w:t xml:space="preserve"> birds compared to North American birds was quite evident to McKean thanks to the optical quality and ease of use he experienced with the Hawke binoculars. </w:t>
      </w:r>
    </w:p>
    <w:p w14:paraId="6E8EEEDB" w14:textId="6A5DBEC4" w:rsidR="00E36A88" w:rsidRDefault="0001063E" w:rsidP="00E36A88">
      <w:pPr>
        <w:pBdr>
          <w:top w:val="nil"/>
          <w:left w:val="nil"/>
          <w:bottom w:val="nil"/>
          <w:right w:val="nil"/>
          <w:between w:val="nil"/>
        </w:pBdr>
        <w:spacing w:line="240" w:lineRule="auto"/>
        <w:ind w:firstLine="0"/>
        <w:rPr>
          <w:rFonts w:ascii="Arial" w:eastAsia="Arial" w:hAnsi="Arial" w:cs="Arial"/>
          <w:sz w:val="18"/>
          <w:szCs w:val="18"/>
        </w:rPr>
      </w:pPr>
      <w:r>
        <w:rPr>
          <w:rFonts w:ascii="Arial" w:eastAsia="Arial" w:hAnsi="Arial" w:cs="Arial"/>
          <w:sz w:val="18"/>
          <w:szCs w:val="18"/>
        </w:rPr>
        <w:t xml:space="preserve">With an MSRP of $189, the Vantage HD 8x34 delivers impressive optical performance at an accessible price. </w:t>
      </w:r>
      <w:r w:rsidR="00E36A88">
        <w:rPr>
          <w:rFonts w:ascii="Arial" w:eastAsia="Arial" w:hAnsi="Arial" w:cs="Arial"/>
          <w:sz w:val="18"/>
          <w:szCs w:val="18"/>
        </w:rPr>
        <w:t xml:space="preserve">These award-winning binoculars </w:t>
      </w:r>
      <w:r>
        <w:rPr>
          <w:rFonts w:ascii="Arial" w:eastAsia="Arial" w:hAnsi="Arial" w:cs="Arial"/>
          <w:sz w:val="18"/>
          <w:szCs w:val="18"/>
        </w:rPr>
        <w:t xml:space="preserve">also </w:t>
      </w:r>
      <w:r w:rsidR="00E36A88">
        <w:rPr>
          <w:rFonts w:ascii="Arial" w:eastAsia="Arial" w:hAnsi="Arial" w:cs="Arial"/>
          <w:sz w:val="18"/>
          <w:szCs w:val="18"/>
        </w:rPr>
        <w:t xml:space="preserve">carry the Hawke Lifetime Warranty. </w:t>
      </w:r>
      <w:r>
        <w:rPr>
          <w:rFonts w:ascii="Arial" w:eastAsia="Arial" w:hAnsi="Arial" w:cs="Arial"/>
          <w:sz w:val="18"/>
          <w:szCs w:val="18"/>
        </w:rPr>
        <w:t xml:space="preserve">Read the full review here: </w:t>
      </w:r>
      <w:hyperlink r:id="rId10" w:history="1">
        <w:r w:rsidRPr="0001063E">
          <w:rPr>
            <w:rStyle w:val="Hyperlink"/>
            <w:rFonts w:ascii="Arial" w:eastAsia="Arial" w:hAnsi="Arial" w:cs="Arial"/>
            <w:sz w:val="18"/>
            <w:szCs w:val="18"/>
          </w:rPr>
          <w:t>11 Best Budget Binoculars of 2026</w:t>
        </w:r>
      </w:hyperlink>
      <w:r>
        <w:rPr>
          <w:rFonts w:ascii="Arial" w:eastAsia="Arial" w:hAnsi="Arial" w:cs="Arial"/>
          <w:sz w:val="18"/>
          <w:szCs w:val="18"/>
        </w:rPr>
        <w:t xml:space="preserve">. </w:t>
      </w:r>
      <w:r w:rsidR="00E36A88">
        <w:rPr>
          <w:rFonts w:ascii="Arial" w:eastAsia="Arial" w:hAnsi="Arial" w:cs="Arial"/>
          <w:sz w:val="18"/>
          <w:szCs w:val="18"/>
        </w:rPr>
        <w:t xml:space="preserve">Learn more about the 8x34 as well as the entire line of Hawke Optics Vantage HD binoculars at </w:t>
      </w:r>
      <w:hyperlink r:id="rId11">
        <w:r w:rsidR="00E36A88">
          <w:rPr>
            <w:rFonts w:ascii="Arial" w:eastAsia="Arial" w:hAnsi="Arial" w:cs="Arial"/>
            <w:color w:val="1155CC"/>
            <w:sz w:val="18"/>
            <w:szCs w:val="18"/>
            <w:u w:val="single"/>
          </w:rPr>
          <w:t>www.hawkeoptics.com</w:t>
        </w:r>
      </w:hyperlink>
      <w:r w:rsidR="00E36A88">
        <w:rPr>
          <w:rFonts w:ascii="Arial" w:eastAsia="Arial" w:hAnsi="Arial" w:cs="Arial"/>
          <w:sz w:val="18"/>
          <w:szCs w:val="18"/>
        </w:rPr>
        <w:t>.</w:t>
      </w:r>
    </w:p>
    <w:p w14:paraId="1041492C" w14:textId="77777777" w:rsidR="007C7616" w:rsidRDefault="00000000">
      <w:pPr>
        <w:pBdr>
          <w:top w:val="nil"/>
          <w:left w:val="nil"/>
          <w:bottom w:val="nil"/>
          <w:right w:val="nil"/>
          <w:between w:val="nil"/>
        </w:pBdr>
        <w:tabs>
          <w:tab w:val="center" w:pos="4320"/>
          <w:tab w:val="right" w:pos="8640"/>
        </w:tabs>
        <w:spacing w:after="0" w:line="240" w:lineRule="auto"/>
        <w:ind w:hanging="2"/>
        <w:rPr>
          <w:rFonts w:ascii="Arial" w:eastAsia="Arial" w:hAnsi="Arial" w:cs="Arial"/>
          <w:color w:val="000000"/>
          <w:sz w:val="18"/>
          <w:szCs w:val="18"/>
        </w:rPr>
      </w:pPr>
      <w:r>
        <w:rPr>
          <w:rFonts w:ascii="Arial" w:eastAsia="Arial" w:hAnsi="Arial" w:cs="Arial"/>
          <w:i/>
          <w:color w:val="000000"/>
          <w:sz w:val="18"/>
          <w:szCs w:val="18"/>
        </w:rPr>
        <w:t>About Hawke</w:t>
      </w:r>
    </w:p>
    <w:p w14:paraId="33A0DC86" w14:textId="77777777" w:rsidR="007C7616" w:rsidRDefault="00000000">
      <w:pPr>
        <w:pBdr>
          <w:top w:val="nil"/>
          <w:left w:val="nil"/>
          <w:bottom w:val="nil"/>
          <w:right w:val="nil"/>
          <w:between w:val="nil"/>
        </w:pBdr>
        <w:shd w:val="clear" w:color="auto" w:fill="FFFFFF"/>
        <w:spacing w:after="0" w:line="240" w:lineRule="auto"/>
        <w:ind w:hanging="2"/>
        <w:rPr>
          <w:rFonts w:ascii="Arial" w:eastAsia="Arial" w:hAnsi="Arial" w:cs="Arial"/>
          <w:color w:val="000000"/>
          <w:sz w:val="18"/>
          <w:szCs w:val="18"/>
        </w:rPr>
      </w:pPr>
      <w:r>
        <w:rPr>
          <w:rFonts w:ascii="Arial" w:eastAsia="Arial" w:hAnsi="Arial" w:cs="Arial"/>
          <w:color w:val="000000"/>
          <w:sz w:val="18"/>
          <w:szCs w:val="18"/>
        </w:rPr>
        <w:t xml:space="preserve">#VISIONACCOMPLISHED. Hawke is a worldwide market leader at the forefront of optical performance with class-leading innovation and design offering a complete line of sport optics from rifle, crossbow, shotgun and air gun scopes to binoculars, spotting scopes and accessories. Accuracy, strength and precision; Hawke optics blend iconic design, exceptional engineering and unrivalled craftsmanship to create an unforgettable viewing experience. As awareness of Hawke Sport Optics continues to grow, more customers are trusting Hawke as the unquestioned industry leader in optics.  Learn more at </w:t>
      </w:r>
      <w:hyperlink r:id="rId12">
        <w:r w:rsidR="007C7616">
          <w:rPr>
            <w:rFonts w:ascii="Arial" w:eastAsia="Arial" w:hAnsi="Arial" w:cs="Arial"/>
            <w:color w:val="0000FF"/>
            <w:sz w:val="18"/>
            <w:szCs w:val="18"/>
            <w:u w:val="single"/>
          </w:rPr>
          <w:t>www.hawkeoptics.com</w:t>
        </w:r>
      </w:hyperlink>
      <w:r>
        <w:rPr>
          <w:rFonts w:ascii="Arial" w:eastAsia="Arial" w:hAnsi="Arial" w:cs="Arial"/>
          <w:color w:val="000000"/>
          <w:sz w:val="18"/>
          <w:szCs w:val="18"/>
        </w:rPr>
        <w:t>.</w:t>
      </w:r>
    </w:p>
    <w:p w14:paraId="3D38DBB8" w14:textId="77777777" w:rsidR="007C7616" w:rsidRPr="00D24DC9" w:rsidRDefault="007C7616">
      <w:pPr>
        <w:pBdr>
          <w:top w:val="nil"/>
          <w:left w:val="nil"/>
          <w:bottom w:val="nil"/>
          <w:right w:val="nil"/>
          <w:between w:val="nil"/>
        </w:pBdr>
        <w:shd w:val="clear" w:color="auto" w:fill="FFFFFF"/>
        <w:spacing w:after="0" w:line="240" w:lineRule="auto"/>
        <w:ind w:hanging="2"/>
        <w:rPr>
          <w:rFonts w:ascii="Arial" w:eastAsia="Arial" w:hAnsi="Arial" w:cs="Arial"/>
          <w:color w:val="000000"/>
          <w:sz w:val="16"/>
          <w:szCs w:val="16"/>
        </w:rPr>
      </w:pPr>
    </w:p>
    <w:p w14:paraId="4951EFEB" w14:textId="77777777" w:rsidR="007C7616" w:rsidRDefault="00000000">
      <w:pPr>
        <w:pBdr>
          <w:top w:val="nil"/>
          <w:left w:val="nil"/>
          <w:bottom w:val="nil"/>
          <w:right w:val="nil"/>
          <w:between w:val="nil"/>
        </w:pBdr>
        <w:shd w:val="clear" w:color="auto" w:fill="FFFFFF"/>
        <w:spacing w:after="0" w:line="240" w:lineRule="auto"/>
        <w:ind w:hanging="2"/>
        <w:rPr>
          <w:rFonts w:ascii="Arial" w:eastAsia="Arial" w:hAnsi="Arial" w:cs="Arial"/>
          <w:color w:val="000000"/>
          <w:sz w:val="18"/>
          <w:szCs w:val="18"/>
        </w:rPr>
      </w:pPr>
      <w:r>
        <w:rPr>
          <w:rFonts w:ascii="Arial" w:eastAsia="Arial" w:hAnsi="Arial" w:cs="Arial"/>
          <w:color w:val="000000"/>
          <w:sz w:val="18"/>
          <w:szCs w:val="18"/>
        </w:rPr>
        <w:t>Follow the #Hawkelife lifestyle hub and connect with us on social media:</w:t>
      </w:r>
    </w:p>
    <w:p w14:paraId="676DEE8C" w14:textId="77777777" w:rsidR="007C7616" w:rsidRDefault="007C7616">
      <w:pPr>
        <w:pBdr>
          <w:top w:val="nil"/>
          <w:left w:val="nil"/>
          <w:bottom w:val="nil"/>
          <w:right w:val="nil"/>
          <w:between w:val="nil"/>
        </w:pBdr>
        <w:shd w:val="clear" w:color="auto" w:fill="FFFFFF"/>
        <w:spacing w:after="0" w:line="240" w:lineRule="auto"/>
        <w:rPr>
          <w:rFonts w:ascii="Arial" w:eastAsia="Arial" w:hAnsi="Arial" w:cs="Arial"/>
          <w:color w:val="000000"/>
          <w:sz w:val="14"/>
          <w:szCs w:val="14"/>
        </w:rPr>
      </w:pPr>
    </w:p>
    <w:p w14:paraId="7F656B70" w14:textId="77777777" w:rsidR="007C7616" w:rsidRDefault="007C7616">
      <w:pPr>
        <w:pBdr>
          <w:top w:val="nil"/>
          <w:left w:val="nil"/>
          <w:bottom w:val="nil"/>
          <w:right w:val="nil"/>
          <w:between w:val="nil"/>
        </w:pBdr>
        <w:shd w:val="clear" w:color="auto" w:fill="FFFFFF"/>
        <w:spacing w:after="0" w:line="240" w:lineRule="auto"/>
        <w:ind w:hanging="2"/>
        <w:rPr>
          <w:rFonts w:ascii="Arial" w:eastAsia="Arial" w:hAnsi="Arial" w:cs="Arial"/>
          <w:color w:val="000000"/>
          <w:sz w:val="16"/>
          <w:szCs w:val="16"/>
        </w:rPr>
      </w:pPr>
      <w:hyperlink r:id="rId13">
        <w:r>
          <w:rPr>
            <w:rFonts w:ascii="Arial" w:eastAsia="Arial" w:hAnsi="Arial" w:cs="Arial"/>
            <w:noProof/>
            <w:color w:val="000000"/>
            <w:sz w:val="16"/>
            <w:szCs w:val="16"/>
          </w:rPr>
          <w:drawing>
            <wp:inline distT="0" distB="0" distL="114300" distR="114300" wp14:anchorId="03100FB7" wp14:editId="1A379A6A">
              <wp:extent cx="1543050" cy="269875"/>
              <wp:effectExtent l="0" t="0" r="0" b="0"/>
              <wp:docPr id="1852736825" name="image7.jpg" descr="Hawke Life_small"/>
              <wp:cNvGraphicFramePr/>
              <a:graphic xmlns:a="http://schemas.openxmlformats.org/drawingml/2006/main">
                <a:graphicData uri="http://schemas.openxmlformats.org/drawingml/2006/picture">
                  <pic:pic xmlns:pic="http://schemas.openxmlformats.org/drawingml/2006/picture">
                    <pic:nvPicPr>
                      <pic:cNvPr id="0" name="image7.jpg" descr="Hawke Life_small"/>
                      <pic:cNvPicPr preferRelativeResize="0"/>
                    </pic:nvPicPr>
                    <pic:blipFill>
                      <a:blip r:embed="rId14"/>
                      <a:srcRect/>
                      <a:stretch>
                        <a:fillRect/>
                      </a:stretch>
                    </pic:blipFill>
                    <pic:spPr>
                      <a:xfrm>
                        <a:off x="0" y="0"/>
                        <a:ext cx="1543050" cy="269875"/>
                      </a:xfrm>
                      <a:prstGeom prst="rect">
                        <a:avLst/>
                      </a:prstGeom>
                      <a:ln/>
                    </pic:spPr>
                  </pic:pic>
                </a:graphicData>
              </a:graphic>
            </wp:inline>
          </w:drawing>
        </w:r>
      </w:hyperlink>
    </w:p>
    <w:p w14:paraId="70D7AE2E" w14:textId="77777777" w:rsidR="007C7616" w:rsidRDefault="007C7616">
      <w:pPr>
        <w:tabs>
          <w:tab w:val="left" w:pos="10080"/>
        </w:tabs>
        <w:spacing w:after="0" w:line="240" w:lineRule="auto"/>
        <w:ind w:right="720" w:hanging="2"/>
        <w:rPr>
          <w:rFonts w:ascii="Helvetica Neue" w:eastAsia="Helvetica Neue" w:hAnsi="Helvetica Neue" w:cs="Helvetica Neue"/>
          <w:b/>
          <w:i/>
          <w:sz w:val="19"/>
          <w:szCs w:val="19"/>
        </w:rPr>
      </w:pPr>
      <w:hyperlink r:id="rId15">
        <w:r>
          <w:rPr>
            <w:rFonts w:ascii="Helvetica Neue" w:eastAsia="Helvetica Neue" w:hAnsi="Helvetica Neue" w:cs="Helvetica Neue"/>
            <w:b/>
            <w:i/>
            <w:noProof/>
            <w:sz w:val="19"/>
            <w:szCs w:val="19"/>
          </w:rPr>
          <w:drawing>
            <wp:inline distT="0" distB="0" distL="114300" distR="114300" wp14:anchorId="622B95CF" wp14:editId="3D1F0F5D">
              <wp:extent cx="316230" cy="315595"/>
              <wp:effectExtent l="0" t="0" r="0" b="0"/>
              <wp:docPr id="1852736827" name="image4.png" descr="Description: facebook[2]"/>
              <wp:cNvGraphicFramePr/>
              <a:graphic xmlns:a="http://schemas.openxmlformats.org/drawingml/2006/main">
                <a:graphicData uri="http://schemas.openxmlformats.org/drawingml/2006/picture">
                  <pic:pic xmlns:pic="http://schemas.openxmlformats.org/drawingml/2006/picture">
                    <pic:nvPicPr>
                      <pic:cNvPr id="0" name="image4.png" descr="Description: facebook[2]"/>
                      <pic:cNvPicPr preferRelativeResize="0"/>
                    </pic:nvPicPr>
                    <pic:blipFill>
                      <a:blip r:embed="rId16"/>
                      <a:srcRect/>
                      <a:stretch>
                        <a:fillRect/>
                      </a:stretch>
                    </pic:blipFill>
                    <pic:spPr>
                      <a:xfrm>
                        <a:off x="0" y="0"/>
                        <a:ext cx="316230" cy="315595"/>
                      </a:xfrm>
                      <a:prstGeom prst="rect">
                        <a:avLst/>
                      </a:prstGeom>
                      <a:ln/>
                    </pic:spPr>
                  </pic:pic>
                </a:graphicData>
              </a:graphic>
            </wp:inline>
          </w:drawing>
        </w:r>
      </w:hyperlink>
      <w:r>
        <w:rPr>
          <w:rFonts w:ascii="Helvetica Neue" w:eastAsia="Helvetica Neue" w:hAnsi="Helvetica Neue" w:cs="Helvetica Neue"/>
          <w:b/>
          <w:i/>
          <w:sz w:val="19"/>
          <w:szCs w:val="19"/>
        </w:rPr>
        <w:t xml:space="preserve"> </w:t>
      </w:r>
      <w:hyperlink r:id="rId17">
        <w:r>
          <w:rPr>
            <w:rFonts w:ascii="Helvetica Neue" w:eastAsia="Helvetica Neue" w:hAnsi="Helvetica Neue" w:cs="Helvetica Neue"/>
            <w:b/>
            <w:i/>
            <w:noProof/>
            <w:sz w:val="19"/>
            <w:szCs w:val="19"/>
          </w:rPr>
          <w:drawing>
            <wp:inline distT="0" distB="0" distL="114300" distR="114300" wp14:anchorId="6B9D26E5" wp14:editId="06E9FD4E">
              <wp:extent cx="316230" cy="315595"/>
              <wp:effectExtent l="0" t="0" r="0" b="0"/>
              <wp:docPr id="1852736826" name="image5.png" descr="Description: twitter[2]"/>
              <wp:cNvGraphicFramePr/>
              <a:graphic xmlns:a="http://schemas.openxmlformats.org/drawingml/2006/main">
                <a:graphicData uri="http://schemas.openxmlformats.org/drawingml/2006/picture">
                  <pic:pic xmlns:pic="http://schemas.openxmlformats.org/drawingml/2006/picture">
                    <pic:nvPicPr>
                      <pic:cNvPr id="0" name="image5.png" descr="Description: twitter[2]"/>
                      <pic:cNvPicPr preferRelativeResize="0"/>
                    </pic:nvPicPr>
                    <pic:blipFill>
                      <a:blip r:embed="rId18"/>
                      <a:srcRect/>
                      <a:stretch>
                        <a:fillRect/>
                      </a:stretch>
                    </pic:blipFill>
                    <pic:spPr>
                      <a:xfrm>
                        <a:off x="0" y="0"/>
                        <a:ext cx="316230" cy="315595"/>
                      </a:xfrm>
                      <a:prstGeom prst="rect">
                        <a:avLst/>
                      </a:prstGeom>
                      <a:ln/>
                    </pic:spPr>
                  </pic:pic>
                </a:graphicData>
              </a:graphic>
            </wp:inline>
          </w:drawing>
        </w:r>
      </w:hyperlink>
      <w:r>
        <w:rPr>
          <w:rFonts w:ascii="Helvetica Neue" w:eastAsia="Helvetica Neue" w:hAnsi="Helvetica Neue" w:cs="Helvetica Neue"/>
          <w:b/>
          <w:i/>
          <w:sz w:val="19"/>
          <w:szCs w:val="19"/>
        </w:rPr>
        <w:t xml:space="preserve"> </w:t>
      </w:r>
      <w:hyperlink r:id="rId19">
        <w:r>
          <w:rPr>
            <w:rFonts w:ascii="Helvetica Neue" w:eastAsia="Helvetica Neue" w:hAnsi="Helvetica Neue" w:cs="Helvetica Neue"/>
            <w:b/>
            <w:i/>
            <w:noProof/>
            <w:sz w:val="19"/>
            <w:szCs w:val="19"/>
          </w:rPr>
          <w:drawing>
            <wp:inline distT="0" distB="0" distL="114300" distR="114300" wp14:anchorId="59A75235" wp14:editId="03098FED">
              <wp:extent cx="316230" cy="315595"/>
              <wp:effectExtent l="0" t="0" r="0" b="0"/>
              <wp:docPr id="1852736829" name="image2.png" descr="youtube"/>
              <wp:cNvGraphicFramePr/>
              <a:graphic xmlns:a="http://schemas.openxmlformats.org/drawingml/2006/main">
                <a:graphicData uri="http://schemas.openxmlformats.org/drawingml/2006/picture">
                  <pic:pic xmlns:pic="http://schemas.openxmlformats.org/drawingml/2006/picture">
                    <pic:nvPicPr>
                      <pic:cNvPr id="0" name="image2.png" descr="youtube"/>
                      <pic:cNvPicPr preferRelativeResize="0"/>
                    </pic:nvPicPr>
                    <pic:blipFill>
                      <a:blip r:embed="rId20"/>
                      <a:srcRect/>
                      <a:stretch>
                        <a:fillRect/>
                      </a:stretch>
                    </pic:blipFill>
                    <pic:spPr>
                      <a:xfrm>
                        <a:off x="0" y="0"/>
                        <a:ext cx="316230" cy="315595"/>
                      </a:xfrm>
                      <a:prstGeom prst="rect">
                        <a:avLst/>
                      </a:prstGeom>
                      <a:ln/>
                    </pic:spPr>
                  </pic:pic>
                </a:graphicData>
              </a:graphic>
            </wp:inline>
          </w:drawing>
        </w:r>
      </w:hyperlink>
      <w:r>
        <w:rPr>
          <w:rFonts w:ascii="Helvetica Neue" w:eastAsia="Helvetica Neue" w:hAnsi="Helvetica Neue" w:cs="Helvetica Neue"/>
          <w:b/>
          <w:i/>
          <w:sz w:val="19"/>
          <w:szCs w:val="19"/>
        </w:rPr>
        <w:t xml:space="preserve"> </w:t>
      </w:r>
      <w:hyperlink r:id="rId21">
        <w:r>
          <w:rPr>
            <w:rFonts w:ascii="Helvetica Neue" w:eastAsia="Helvetica Neue" w:hAnsi="Helvetica Neue" w:cs="Helvetica Neue"/>
            <w:b/>
            <w:i/>
            <w:noProof/>
            <w:sz w:val="19"/>
            <w:szCs w:val="19"/>
          </w:rPr>
          <w:drawing>
            <wp:inline distT="0" distB="0" distL="114300" distR="114300" wp14:anchorId="20E33451" wp14:editId="475ACA44">
              <wp:extent cx="321945" cy="321945"/>
              <wp:effectExtent l="0" t="0" r="0" b="0"/>
              <wp:docPr id="1852736828" name="image6.png" descr="Instagram_App_Large_May2016_200"/>
              <wp:cNvGraphicFramePr/>
              <a:graphic xmlns:a="http://schemas.openxmlformats.org/drawingml/2006/main">
                <a:graphicData uri="http://schemas.openxmlformats.org/drawingml/2006/picture">
                  <pic:pic xmlns:pic="http://schemas.openxmlformats.org/drawingml/2006/picture">
                    <pic:nvPicPr>
                      <pic:cNvPr id="0" name="image6.png" descr="Instagram_App_Large_May2016_200"/>
                      <pic:cNvPicPr preferRelativeResize="0"/>
                    </pic:nvPicPr>
                    <pic:blipFill>
                      <a:blip r:embed="rId22"/>
                      <a:srcRect/>
                      <a:stretch>
                        <a:fillRect/>
                      </a:stretch>
                    </pic:blipFill>
                    <pic:spPr>
                      <a:xfrm>
                        <a:off x="0" y="0"/>
                        <a:ext cx="321945" cy="321945"/>
                      </a:xfrm>
                      <a:prstGeom prst="rect">
                        <a:avLst/>
                      </a:prstGeom>
                      <a:ln/>
                    </pic:spPr>
                  </pic:pic>
                </a:graphicData>
              </a:graphic>
            </wp:inline>
          </w:drawing>
        </w:r>
      </w:hyperlink>
    </w:p>
    <w:p w14:paraId="1D421CB7" w14:textId="77777777" w:rsidR="007C7616" w:rsidRPr="00D24DC9" w:rsidRDefault="007C7616">
      <w:pPr>
        <w:tabs>
          <w:tab w:val="left" w:pos="10080"/>
        </w:tabs>
        <w:spacing w:after="0" w:line="240" w:lineRule="auto"/>
        <w:ind w:right="720" w:hanging="2"/>
        <w:rPr>
          <w:rFonts w:ascii="Helvetica Neue" w:eastAsia="Helvetica Neue" w:hAnsi="Helvetica Neue" w:cs="Helvetica Neue"/>
          <w:b/>
          <w:i/>
          <w:sz w:val="16"/>
          <w:szCs w:val="16"/>
        </w:rPr>
      </w:pPr>
    </w:p>
    <w:p w14:paraId="0C5451A7" w14:textId="37D26128" w:rsidR="007C7616" w:rsidRDefault="00000000">
      <w:pPr>
        <w:spacing w:after="0" w:line="240" w:lineRule="auto"/>
        <w:ind w:right="-180" w:hanging="2"/>
        <w:rPr>
          <w:rFonts w:ascii="Helvetica Neue" w:eastAsia="Helvetica Neue" w:hAnsi="Helvetica Neue" w:cs="Helvetica Neue"/>
          <w:b/>
          <w:sz w:val="19"/>
          <w:szCs w:val="19"/>
        </w:rPr>
      </w:pPr>
      <w:r>
        <w:rPr>
          <w:rFonts w:ascii="Helvetica Neue" w:eastAsia="Helvetica Neue" w:hAnsi="Helvetica Neue" w:cs="Helvetica Neue"/>
          <w:b/>
          <w:i/>
          <w:sz w:val="16"/>
          <w:szCs w:val="16"/>
        </w:rPr>
        <w:t xml:space="preserve">Editor’s Note: For downloadable hi-res images and press releases, visit our online Press Room at </w:t>
      </w:r>
      <w:hyperlink r:id="rId23">
        <w:r w:rsidR="007C7616">
          <w:rPr>
            <w:rFonts w:ascii="Helvetica Neue" w:eastAsia="Helvetica Neue" w:hAnsi="Helvetica Neue" w:cs="Helvetica Neue"/>
            <w:i/>
            <w:color w:val="0000FF"/>
            <w:sz w:val="16"/>
            <w:szCs w:val="16"/>
            <w:u w:val="single"/>
          </w:rPr>
          <w:t>www.full-throttlecommunications.com</w:t>
        </w:r>
      </w:hyperlink>
      <w:r>
        <w:rPr>
          <w:rFonts w:ascii="Helvetica Neue" w:eastAsia="Helvetica Neue" w:hAnsi="Helvetica Neue" w:cs="Helvetica Neue"/>
          <w:i/>
          <w:color w:val="0000FF"/>
          <w:sz w:val="16"/>
          <w:szCs w:val="16"/>
          <w:u w:val="single"/>
        </w:rPr>
        <w:t>.</w:t>
      </w:r>
      <w:r>
        <w:rPr>
          <w:rFonts w:ascii="Helvetica Neue" w:eastAsia="Helvetica Neue" w:hAnsi="Helvetica Neue" w:cs="Helvetica Neue"/>
          <w:i/>
          <w:color w:val="0000FF"/>
          <w:sz w:val="16"/>
          <w:szCs w:val="16"/>
        </w:rPr>
        <w:t xml:space="preserve">   </w:t>
      </w:r>
    </w:p>
    <w:sectPr w:rsidR="007C7616">
      <w:headerReference w:type="even" r:id="rId24"/>
      <w:headerReference w:type="default" r:id="rId25"/>
      <w:footerReference w:type="even" r:id="rId26"/>
      <w:footerReference w:type="default" r:id="rId27"/>
      <w:headerReference w:type="first" r:id="rId28"/>
      <w:footerReference w:type="first" r:id="rId29"/>
      <w:pgSz w:w="12240" w:h="15840"/>
      <w:pgMar w:top="1440" w:right="81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D1886" w14:textId="77777777" w:rsidR="00EE113E" w:rsidRDefault="00EE113E">
      <w:pPr>
        <w:spacing w:after="0" w:line="240" w:lineRule="auto"/>
      </w:pPr>
      <w:r>
        <w:separator/>
      </w:r>
    </w:p>
  </w:endnote>
  <w:endnote w:type="continuationSeparator" w:id="0">
    <w:p w14:paraId="64F36722" w14:textId="77777777" w:rsidR="00EE113E" w:rsidRDefault="00EE1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5DDC9" w14:textId="77777777" w:rsidR="007C7616" w:rsidRDefault="007C7616">
    <w:pPr>
      <w:pBdr>
        <w:top w:val="nil"/>
        <w:left w:val="nil"/>
        <w:bottom w:val="nil"/>
        <w:right w:val="nil"/>
        <w:between w:val="nil"/>
      </w:pBdr>
      <w:tabs>
        <w:tab w:val="center" w:pos="4320"/>
        <w:tab w:val="right" w:pos="8640"/>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49B78" w14:textId="77777777" w:rsidR="007C7616" w:rsidRDefault="007C7616">
    <w:pPr>
      <w:pBdr>
        <w:top w:val="nil"/>
        <w:left w:val="nil"/>
        <w:bottom w:val="nil"/>
        <w:right w:val="nil"/>
        <w:between w:val="nil"/>
      </w:pBdr>
      <w:tabs>
        <w:tab w:val="center" w:pos="4320"/>
        <w:tab w:val="right" w:pos="8640"/>
      </w:tabs>
      <w:ind w:hanging="2"/>
      <w:jc w:val="center"/>
      <w:rPr>
        <w:rFonts w:ascii="Helvetica Neue" w:eastAsia="Helvetica Neue" w:hAnsi="Helvetica Neue" w:cs="Helvetica Neue"/>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AF7A0" w14:textId="77777777" w:rsidR="007C7616" w:rsidRDefault="007C7616">
    <w:pPr>
      <w:pBdr>
        <w:top w:val="nil"/>
        <w:left w:val="nil"/>
        <w:bottom w:val="nil"/>
        <w:right w:val="nil"/>
        <w:between w:val="nil"/>
      </w:pBdr>
      <w:tabs>
        <w:tab w:val="center" w:pos="4320"/>
        <w:tab w:val="right" w:pos="8640"/>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A40C9" w14:textId="77777777" w:rsidR="00EE113E" w:rsidRDefault="00EE113E">
      <w:pPr>
        <w:spacing w:after="0" w:line="240" w:lineRule="auto"/>
      </w:pPr>
      <w:r>
        <w:separator/>
      </w:r>
    </w:p>
  </w:footnote>
  <w:footnote w:type="continuationSeparator" w:id="0">
    <w:p w14:paraId="76FC0897" w14:textId="77777777" w:rsidR="00EE113E" w:rsidRDefault="00EE11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D9AAF" w14:textId="77777777" w:rsidR="007C7616" w:rsidRDefault="007C7616">
    <w:pPr>
      <w:pBdr>
        <w:top w:val="nil"/>
        <w:left w:val="nil"/>
        <w:bottom w:val="nil"/>
        <w:right w:val="nil"/>
        <w:between w:val="nil"/>
      </w:pBdr>
      <w:tabs>
        <w:tab w:val="center" w:pos="4320"/>
        <w:tab w:val="right" w:pos="8640"/>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83670" w14:textId="77777777" w:rsidR="007C7616" w:rsidRDefault="00000000">
    <w:pPr>
      <w:ind w:hanging="2"/>
      <w:jc w:val="right"/>
    </w:pPr>
    <w:r>
      <w:rPr>
        <w:noProof/>
      </w:rPr>
      <w:drawing>
        <wp:anchor distT="0" distB="0" distL="114300" distR="114300" simplePos="0" relativeHeight="251658240" behindDoc="0" locked="0" layoutInCell="1" hidden="0" allowOverlap="1" wp14:anchorId="6CA3E244" wp14:editId="662C37DF">
          <wp:simplePos x="0" y="0"/>
          <wp:positionH relativeFrom="column">
            <wp:posOffset>-241296</wp:posOffset>
          </wp:positionH>
          <wp:positionV relativeFrom="paragraph">
            <wp:posOffset>-182338</wp:posOffset>
          </wp:positionV>
          <wp:extent cx="6519545" cy="1143000"/>
          <wp:effectExtent l="0" t="0" r="0" b="0"/>
          <wp:wrapSquare wrapText="bothSides" distT="0" distB="0" distL="114300" distR="114300"/>
          <wp:docPr id="1369590993" name="image8.jp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jpg" descr="A picture containing text&#10;&#10;Description automatically generated"/>
                  <pic:cNvPicPr preferRelativeResize="0"/>
                </pic:nvPicPr>
                <pic:blipFill>
                  <a:blip r:embed="rId1"/>
                  <a:srcRect b="18032"/>
                  <a:stretch>
                    <a:fillRect/>
                  </a:stretch>
                </pic:blipFill>
                <pic:spPr>
                  <a:xfrm>
                    <a:off x="0" y="0"/>
                    <a:ext cx="6519545" cy="11430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B5655" w14:textId="77777777" w:rsidR="007C7616" w:rsidRDefault="007C7616">
    <w:pPr>
      <w:pBdr>
        <w:top w:val="nil"/>
        <w:left w:val="nil"/>
        <w:bottom w:val="nil"/>
        <w:right w:val="nil"/>
        <w:between w:val="nil"/>
      </w:pBdr>
      <w:tabs>
        <w:tab w:val="center" w:pos="4320"/>
        <w:tab w:val="right" w:pos="8640"/>
      </w:tabs>
      <w:ind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616"/>
    <w:rsid w:val="0001063E"/>
    <w:rsid w:val="000735DC"/>
    <w:rsid w:val="000A6C25"/>
    <w:rsid w:val="00104F99"/>
    <w:rsid w:val="001500B5"/>
    <w:rsid w:val="001920F5"/>
    <w:rsid w:val="002123CD"/>
    <w:rsid w:val="002163A3"/>
    <w:rsid w:val="00222111"/>
    <w:rsid w:val="0022557A"/>
    <w:rsid w:val="002402E2"/>
    <w:rsid w:val="00245894"/>
    <w:rsid w:val="002A30B8"/>
    <w:rsid w:val="002D02B5"/>
    <w:rsid w:val="002F6661"/>
    <w:rsid w:val="00353E74"/>
    <w:rsid w:val="003C7B9C"/>
    <w:rsid w:val="00425CC0"/>
    <w:rsid w:val="00465FAB"/>
    <w:rsid w:val="00601E19"/>
    <w:rsid w:val="00610CC3"/>
    <w:rsid w:val="00622A1B"/>
    <w:rsid w:val="006A60F2"/>
    <w:rsid w:val="006D6945"/>
    <w:rsid w:val="00722EF9"/>
    <w:rsid w:val="00784BCF"/>
    <w:rsid w:val="007C7616"/>
    <w:rsid w:val="00812508"/>
    <w:rsid w:val="00824EEA"/>
    <w:rsid w:val="00881D11"/>
    <w:rsid w:val="00886803"/>
    <w:rsid w:val="00894726"/>
    <w:rsid w:val="008A6CC4"/>
    <w:rsid w:val="00954FB4"/>
    <w:rsid w:val="00A053CE"/>
    <w:rsid w:val="00AE3EB7"/>
    <w:rsid w:val="00B13FB0"/>
    <w:rsid w:val="00B14E37"/>
    <w:rsid w:val="00B27915"/>
    <w:rsid w:val="00B84AB4"/>
    <w:rsid w:val="00B95450"/>
    <w:rsid w:val="00D112CF"/>
    <w:rsid w:val="00D24DC9"/>
    <w:rsid w:val="00D373B4"/>
    <w:rsid w:val="00D57671"/>
    <w:rsid w:val="00DE4638"/>
    <w:rsid w:val="00DF2BD8"/>
    <w:rsid w:val="00E30AF9"/>
    <w:rsid w:val="00E36A88"/>
    <w:rsid w:val="00EE113E"/>
    <w:rsid w:val="00F15864"/>
    <w:rsid w:val="00FE4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674AC"/>
  <w15:docId w15:val="{41D6B070-295F-E24A-A061-45C7ADC03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after="0" w:line="240" w:lineRule="auto"/>
      <w:jc w:val="center"/>
      <w:outlineLvl w:val="0"/>
    </w:pPr>
    <w:rPr>
      <w:rFonts w:ascii="Helvetica Neue" w:eastAsia="Helvetica Neue" w:hAnsi="Helvetica Neue" w:cs="Helvetica Neue"/>
      <w:b/>
      <w:color w:val="000000"/>
    </w:rPr>
  </w:style>
  <w:style w:type="paragraph" w:styleId="Heading2">
    <w:name w:val="heading 2"/>
    <w:basedOn w:val="Normal"/>
    <w:next w:val="Normal"/>
    <w:uiPriority w:val="9"/>
    <w:semiHidden/>
    <w:unhideWhenUsed/>
    <w:qFormat/>
    <w:pPr>
      <w:keepNext/>
      <w:spacing w:after="0" w:line="240" w:lineRule="auto"/>
      <w:jc w:val="center"/>
      <w:outlineLvl w:val="1"/>
    </w:pPr>
    <w:rPr>
      <w:rFonts w:ascii="Helvetica Neue" w:eastAsia="Helvetica Neue" w:hAnsi="Helvetica Neue" w:cs="Helvetica Neue"/>
      <w:b/>
      <w:sz w:val="20"/>
      <w:szCs w:val="20"/>
    </w:rPr>
  </w:style>
  <w:style w:type="paragraph" w:styleId="Heading3">
    <w:name w:val="heading 3"/>
    <w:basedOn w:val="Normal"/>
    <w:next w:val="Normal"/>
    <w:uiPriority w:val="9"/>
    <w:semiHidden/>
    <w:unhideWhenUsed/>
    <w:qFormat/>
    <w:pPr>
      <w:keepNext/>
      <w:spacing w:after="0" w:line="360" w:lineRule="auto"/>
      <w:ind w:left="-540" w:right="-720"/>
      <w:outlineLvl w:val="2"/>
    </w:pPr>
    <w:rPr>
      <w:rFonts w:ascii="Helvetica Neue" w:eastAsia="Helvetica Neue" w:hAnsi="Helvetica Neue" w:cs="Helvetica Neue"/>
      <w:i/>
      <w:sz w:val="18"/>
      <w:szCs w:val="1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D5863"/>
    <w:rPr>
      <w:color w:val="0000FF" w:themeColor="hyperlink"/>
      <w:u w:val="single"/>
    </w:rPr>
  </w:style>
  <w:style w:type="character" w:customStyle="1" w:styleId="UnresolvedMention1">
    <w:name w:val="Unresolved Mention1"/>
    <w:basedOn w:val="DefaultParagraphFont"/>
    <w:uiPriority w:val="99"/>
    <w:semiHidden/>
    <w:unhideWhenUsed/>
    <w:rsid w:val="004D5863"/>
    <w:rPr>
      <w:color w:val="605E5C"/>
      <w:shd w:val="clear" w:color="auto" w:fill="E1DFDD"/>
    </w:rPr>
  </w:style>
  <w:style w:type="character" w:styleId="UnresolvedMention">
    <w:name w:val="Unresolved Mention"/>
    <w:basedOn w:val="DefaultParagraphFont"/>
    <w:uiPriority w:val="99"/>
    <w:semiHidden/>
    <w:unhideWhenUsed/>
    <w:rsid w:val="001920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outdoorlife.com/gear/best-budget-binoculars/" TargetMode="External"/><Relationship Id="rId13" Type="http://schemas.openxmlformats.org/officeDocument/2006/relationships/hyperlink" Target="http://life.hawkeoptics.com/" TargetMode="External"/><Relationship Id="rId18" Type="http://schemas.openxmlformats.org/officeDocument/2006/relationships/image" Target="media/image3.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instagram.com/hawke.life/" TargetMode="External"/><Relationship Id="rId7" Type="http://schemas.openxmlformats.org/officeDocument/2006/relationships/hyperlink" Target="https://www.hawkeoptics.com/" TargetMode="External"/><Relationship Id="rId12" Type="http://schemas.openxmlformats.org/officeDocument/2006/relationships/hyperlink" Target="http://www.hawkeoptics.com" TargetMode="External"/><Relationship Id="rId17" Type="http://schemas.openxmlformats.org/officeDocument/2006/relationships/hyperlink" Target="https://twitter.com/hawkeoptics"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hawkeoptics.com"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facebook.com/hawkeoptics" TargetMode="External"/><Relationship Id="rId23" Type="http://schemas.openxmlformats.org/officeDocument/2006/relationships/hyperlink" Target="http://www.full-throttlecommunications.com" TargetMode="External"/><Relationship Id="rId28" Type="http://schemas.openxmlformats.org/officeDocument/2006/relationships/header" Target="header3.xml"/><Relationship Id="rId10" Type="http://schemas.openxmlformats.org/officeDocument/2006/relationships/hyperlink" Target="https://www.outdoorlife.com/gear/best-budget-binoculars/" TargetMode="External"/><Relationship Id="rId19" Type="http://schemas.openxmlformats.org/officeDocument/2006/relationships/hyperlink" Target="https://www.youtube.com/hawkeoptics"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s.hawkeoptics.com/vantage-hd-8x34-binocular.html" TargetMode="External"/><Relationship Id="rId14" Type="http://schemas.openxmlformats.org/officeDocument/2006/relationships/image" Target="media/image1.jpg"/><Relationship Id="rId22" Type="http://schemas.openxmlformats.org/officeDocument/2006/relationships/image" Target="media/image5.png"/><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wjnzAsb7colaFdPMYW3vu9Tlbg==">CgMxLjA4AHIhMTJVRWE4SXd4Y1dJdDRYeUNGTjktQzFzdC1zakdEZ3Rw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Kimberly Stanton</cp:lastModifiedBy>
  <cp:revision>2</cp:revision>
  <dcterms:created xsi:type="dcterms:W3CDTF">2026-09-08T19:57:00Z</dcterms:created>
  <dcterms:modified xsi:type="dcterms:W3CDTF">2026-09-08T19:57:00Z</dcterms:modified>
</cp:coreProperties>
</file>